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9"/>
      </w:tblGrid>
      <w:tr w:rsidR="000D50AE" w:rsidRPr="008765FC" w:rsidTr="007300AA">
        <w:trPr>
          <w:trHeight w:val="1520"/>
        </w:trPr>
        <w:tc>
          <w:tcPr>
            <w:tcW w:w="1019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Павлодар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облысы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әкімдігінің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  <w:t xml:space="preserve">2015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жылғы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"24"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маусымдағы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  <w:t xml:space="preserve">№ 181/6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қаулысымен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бекітілді</w:t>
            </w:r>
            <w:proofErr w:type="spellEnd"/>
          </w:p>
        </w:tc>
      </w:tr>
    </w:tbl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4"/>
          <w:szCs w:val="24"/>
        </w:rPr>
      </w:pPr>
      <w:bookmarkStart w:id="0" w:name="_GoBack"/>
      <w:r w:rsidRPr="008765FC">
        <w:rPr>
          <w:rFonts w:ascii="Arial" w:hAnsi="Arial" w:cs="Arial"/>
          <w:b w:val="0"/>
          <w:color w:val="990000"/>
          <w:sz w:val="24"/>
          <w:szCs w:val="24"/>
        </w:rPr>
        <w:t>"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Шалғайдағы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ауылдық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елді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мекендерде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тұратын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балаларды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жалпы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білім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беру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ұйымдарына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және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кері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қарай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үйлеріне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тегін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тасымалдауды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ұсыну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>"</w:t>
      </w:r>
      <w:r w:rsidRPr="008765FC">
        <w:rPr>
          <w:rFonts w:ascii="Arial" w:hAnsi="Arial" w:cs="Arial"/>
          <w:b w:val="0"/>
          <w:color w:val="990000"/>
          <w:sz w:val="24"/>
          <w:szCs w:val="24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мемлекеттік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көрсетілетін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қызмет</w:t>
      </w:r>
      <w:proofErr w:type="spellEnd"/>
      <w:r w:rsidRPr="008765FC">
        <w:rPr>
          <w:rFonts w:ascii="Arial" w:hAnsi="Arial" w:cs="Arial"/>
          <w:b w:val="0"/>
          <w:color w:val="990000"/>
          <w:sz w:val="24"/>
          <w:szCs w:val="24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4"/>
          <w:szCs w:val="24"/>
        </w:rPr>
        <w:t>регламенті</w:t>
      </w:r>
      <w:proofErr w:type="spellEnd"/>
    </w:p>
    <w:bookmarkEnd w:id="0"/>
    <w:p w:rsidR="000D50AE" w:rsidRPr="008765FC" w:rsidRDefault="000D50AE" w:rsidP="000D50AE">
      <w:pPr>
        <w:pStyle w:val="note"/>
        <w:rPr>
          <w:rFonts w:ascii="Arial" w:hAnsi="Arial" w:cs="Arial"/>
          <w:sz w:val="22"/>
          <w:szCs w:val="22"/>
        </w:rPr>
      </w:pPr>
      <w:r w:rsidRPr="008765FC">
        <w:rPr>
          <w:rFonts w:ascii="Arial" w:hAnsi="Arial" w:cs="Arial"/>
          <w:sz w:val="22"/>
          <w:szCs w:val="22"/>
        </w:rPr>
        <w:t xml:space="preserve">     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Ескерту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. Регламент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жаңа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редакцияда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- Павлодар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облыстық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әкімдігінің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765FC">
        <w:rPr>
          <w:rFonts w:ascii="Arial" w:hAnsi="Arial" w:cs="Arial"/>
          <w:color w:val="FF0000"/>
          <w:sz w:val="22"/>
          <w:szCs w:val="22"/>
          <w:highlight w:val="yellow"/>
        </w:rPr>
        <w:t xml:space="preserve">03.08.2018 </w:t>
      </w:r>
      <w:hyperlink r:id="rId4" w:anchor="z119" w:tgtFrame="_blank" w:history="1">
        <w:r w:rsidRPr="008765FC">
          <w:rPr>
            <w:rStyle w:val="a4"/>
            <w:rFonts w:ascii="Arial" w:hAnsi="Arial" w:cs="Arial"/>
            <w:sz w:val="22"/>
            <w:szCs w:val="22"/>
            <w:highlight w:val="yellow"/>
          </w:rPr>
          <w:t>№ 273/5</w:t>
        </w:r>
      </w:hyperlink>
      <w:r w:rsidRPr="008765FC">
        <w:rPr>
          <w:rFonts w:ascii="Arial" w:hAnsi="Arial" w:cs="Arial"/>
          <w:sz w:val="22"/>
          <w:szCs w:val="22"/>
          <w:highlight w:val="yellow"/>
        </w:rPr>
        <w:t xml:space="preserve"> (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алғашқы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ресми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жарияланған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күнінен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кейін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күнтізбелік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он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күн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өткен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соң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қолданысқа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енгізіледі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 xml:space="preserve">) </w:t>
      </w:r>
      <w:proofErr w:type="spellStart"/>
      <w:r w:rsidRPr="008765FC">
        <w:rPr>
          <w:rFonts w:ascii="Arial" w:hAnsi="Arial" w:cs="Arial"/>
          <w:sz w:val="22"/>
          <w:szCs w:val="22"/>
          <w:highlight w:val="yellow"/>
        </w:rPr>
        <w:t>қаулысымен</w:t>
      </w:r>
      <w:proofErr w:type="spellEnd"/>
      <w:r w:rsidRPr="008765FC">
        <w:rPr>
          <w:rFonts w:ascii="Arial" w:hAnsi="Arial" w:cs="Arial"/>
          <w:sz w:val="22"/>
          <w:szCs w:val="22"/>
          <w:highlight w:val="yellow"/>
        </w:rPr>
        <w:t>.</w:t>
      </w:r>
    </w:p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1-тарау.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Жалпы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ережелер</w:t>
      </w:r>
      <w:proofErr w:type="spellEnd"/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1. "</w:t>
      </w:r>
      <w:proofErr w:type="spellStart"/>
      <w:r w:rsidRPr="008765FC">
        <w:rPr>
          <w:rFonts w:ascii="Arial" w:hAnsi="Arial" w:cs="Arial"/>
          <w:sz w:val="20"/>
          <w:szCs w:val="20"/>
        </w:rPr>
        <w:t>Шалғайдағы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ауылдық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елді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мекендерде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тұратын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балаларды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жалпы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білім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беру </w:t>
      </w:r>
      <w:proofErr w:type="spellStart"/>
      <w:r w:rsidRPr="008765FC">
        <w:rPr>
          <w:rFonts w:ascii="Arial" w:hAnsi="Arial" w:cs="Arial"/>
          <w:sz w:val="20"/>
          <w:szCs w:val="20"/>
        </w:rPr>
        <w:t>ұйымдарына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қарай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үйлеріне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тегін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тасымалдауды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Павлодар </w:t>
      </w:r>
      <w:proofErr w:type="spellStart"/>
      <w:r w:rsidRPr="008765FC">
        <w:rPr>
          <w:rFonts w:ascii="Arial" w:hAnsi="Arial" w:cs="Arial"/>
          <w:sz w:val="20"/>
          <w:szCs w:val="20"/>
        </w:rPr>
        <w:t>облысының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кент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ауыл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ауылдық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округтің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әкімі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көрсетеді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</w:t>
      </w:r>
      <w:proofErr w:type="spellStart"/>
      <w:r w:rsidRPr="008765FC">
        <w:rPr>
          <w:rFonts w:ascii="Arial" w:hAnsi="Arial" w:cs="Arial"/>
          <w:sz w:val="20"/>
          <w:szCs w:val="20"/>
        </w:rPr>
        <w:t>Өтінішті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қабылдау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нәтижесін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беру: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кеңсесі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>      2) "</w:t>
      </w:r>
      <w:proofErr w:type="spellStart"/>
      <w:r w:rsidRPr="008765FC">
        <w:rPr>
          <w:rFonts w:ascii="Arial" w:hAnsi="Arial" w:cs="Arial"/>
          <w:sz w:val="20"/>
          <w:szCs w:val="20"/>
        </w:rPr>
        <w:t>Азаматтарға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арналған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үкімет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корпорациясының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коммерциялық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емес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қоғамы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корпорация) </w:t>
      </w:r>
      <w:proofErr w:type="spellStart"/>
      <w:r w:rsidRPr="008765FC">
        <w:rPr>
          <w:rFonts w:ascii="Arial" w:hAnsi="Arial" w:cs="Arial"/>
          <w:sz w:val="20"/>
          <w:szCs w:val="20"/>
        </w:rPr>
        <w:t>арқылы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жүзеге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асырылады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2.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нысаны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765FC">
        <w:rPr>
          <w:rFonts w:ascii="Arial" w:hAnsi="Arial" w:cs="Arial"/>
          <w:sz w:val="20"/>
          <w:szCs w:val="20"/>
        </w:rPr>
        <w:t>қағаз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түрінде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3.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нәтижесі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765FC">
        <w:rPr>
          <w:rFonts w:ascii="Arial" w:hAnsi="Arial" w:cs="Arial"/>
          <w:sz w:val="20"/>
          <w:szCs w:val="20"/>
        </w:rPr>
        <w:t>Қазақстан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Республикасы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Білім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ғылым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министрінің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2015 </w:t>
      </w:r>
      <w:proofErr w:type="spellStart"/>
      <w:r w:rsidRPr="008765FC">
        <w:rPr>
          <w:rFonts w:ascii="Arial" w:hAnsi="Arial" w:cs="Arial"/>
          <w:sz w:val="20"/>
          <w:szCs w:val="20"/>
        </w:rPr>
        <w:t>жылғы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13 </w:t>
      </w:r>
      <w:proofErr w:type="spellStart"/>
      <w:r w:rsidRPr="008765FC">
        <w:rPr>
          <w:rFonts w:ascii="Arial" w:hAnsi="Arial" w:cs="Arial"/>
          <w:sz w:val="20"/>
          <w:szCs w:val="20"/>
        </w:rPr>
        <w:t>сәуірдегі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№ 198 </w:t>
      </w:r>
      <w:hyperlink r:id="rId5" w:anchor="z1" w:tgtFrame="_blank" w:history="1">
        <w:proofErr w:type="spellStart"/>
        <w:r w:rsidRPr="008765FC">
          <w:rPr>
            <w:rStyle w:val="a4"/>
            <w:rFonts w:ascii="Arial" w:hAnsi="Arial" w:cs="Arial"/>
            <w:sz w:val="20"/>
            <w:szCs w:val="20"/>
          </w:rPr>
          <w:t>бұйрығымен</w:t>
        </w:r>
        <w:proofErr w:type="spellEnd"/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бекітілген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8765FC">
        <w:rPr>
          <w:rFonts w:ascii="Arial" w:hAnsi="Arial" w:cs="Arial"/>
          <w:sz w:val="20"/>
          <w:szCs w:val="20"/>
        </w:rPr>
        <w:t>Шалғайдағы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ауылдық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елді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мекендерде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тұратын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балаларды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жалпы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білім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беру </w:t>
      </w:r>
      <w:proofErr w:type="spellStart"/>
      <w:r w:rsidRPr="008765FC">
        <w:rPr>
          <w:rFonts w:ascii="Arial" w:hAnsi="Arial" w:cs="Arial"/>
          <w:sz w:val="20"/>
          <w:szCs w:val="20"/>
        </w:rPr>
        <w:t>ұйымдарына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қарай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үйлеріне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тегін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тасымалдауды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- Стандарт) </w:t>
      </w:r>
      <w:hyperlink r:id="rId6" w:anchor="z1167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нысан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жалпы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білім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беру </w:t>
      </w:r>
      <w:proofErr w:type="spellStart"/>
      <w:r w:rsidRPr="008765FC">
        <w:rPr>
          <w:rFonts w:ascii="Arial" w:hAnsi="Arial" w:cs="Arial"/>
          <w:sz w:val="20"/>
          <w:szCs w:val="20"/>
        </w:rPr>
        <w:t>ұйымдарына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қарай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үйлеріне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тегін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тасымалдауды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қамтамасыз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анықтама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7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көрсетілген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негіздер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дәлелді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нәтижесін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нысаны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765FC">
        <w:rPr>
          <w:rFonts w:ascii="Arial" w:hAnsi="Arial" w:cs="Arial"/>
          <w:sz w:val="20"/>
          <w:szCs w:val="20"/>
        </w:rPr>
        <w:t>қағаз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түрінде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2-тарау.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Мемлекеттік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процесінде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көрсетілетін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қызметті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берушінің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құрылымдық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бөлімшелерінің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(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қызметкерлерінің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)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іс-қимыл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тәртібін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сипаттау</w:t>
      </w:r>
      <w:proofErr w:type="spellEnd"/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4.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8" w:anchor="z115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9-тармағында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көрсетілген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қажетті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қоса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берілуімен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өтініші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рәсімді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бастау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үшін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негіз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болып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табылады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5.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процесінің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құрамына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кіретін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әрбір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рәсімнің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мазмұны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ұзақтығы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мен оны </w:t>
      </w:r>
      <w:proofErr w:type="spellStart"/>
      <w:r w:rsidRPr="008765FC">
        <w:rPr>
          <w:rFonts w:ascii="Arial" w:hAnsi="Arial" w:cs="Arial"/>
          <w:sz w:val="20"/>
          <w:szCs w:val="20"/>
        </w:rPr>
        <w:t>орындау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реттілігі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соның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ішінде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рәсімдердің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іс-қимылдардың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өту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кезеңі</w:t>
      </w:r>
      <w:proofErr w:type="spellEnd"/>
      <w:r w:rsidRPr="008765FC">
        <w:rPr>
          <w:rFonts w:ascii="Arial" w:hAnsi="Arial" w:cs="Arial"/>
          <w:sz w:val="20"/>
          <w:szCs w:val="20"/>
        </w:rPr>
        <w:t>: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кеңсе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қабылдауды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тіркеуді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жүзеге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асырады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тиісті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қабылдау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қолхат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береді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басшысына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қарауға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береді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15 (он бес) минут.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lastRenderedPageBreak/>
        <w:t xml:space="preserve">     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9" w:anchor="z115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9-тармағына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топтамасын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толық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ұсынбаған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немесе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қолданылу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мерзімі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өтіп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кеткен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жағдайда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өтінішті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қабылдаудан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тартады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2)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басшысы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қарайды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жауапты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орындаушыны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анықтайды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1 (</w:t>
      </w:r>
      <w:proofErr w:type="spellStart"/>
      <w:r w:rsidRPr="008765FC">
        <w:rPr>
          <w:rFonts w:ascii="Arial" w:hAnsi="Arial" w:cs="Arial"/>
          <w:sz w:val="20"/>
          <w:szCs w:val="20"/>
        </w:rPr>
        <w:t>бір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жұмыс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күні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3)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жауапты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орындаушысы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анықтама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жобасын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ресімдейді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0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көрсетілген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негіздер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дәлелді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басшыға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қарастыруға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қол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қоюға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жібереді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1 (</w:t>
      </w:r>
      <w:proofErr w:type="spellStart"/>
      <w:r w:rsidRPr="008765FC">
        <w:rPr>
          <w:rFonts w:ascii="Arial" w:hAnsi="Arial" w:cs="Arial"/>
          <w:sz w:val="20"/>
          <w:szCs w:val="20"/>
        </w:rPr>
        <w:t>бір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жұмыс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күні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4)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басшысы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анықтама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жобасын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қарастырады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қол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қояды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1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көрсетілген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негіздер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дәлелді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кеңсе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қызметкеріне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жібереді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1 (</w:t>
      </w:r>
      <w:proofErr w:type="spellStart"/>
      <w:r w:rsidRPr="008765FC">
        <w:rPr>
          <w:rFonts w:ascii="Arial" w:hAnsi="Arial" w:cs="Arial"/>
          <w:sz w:val="20"/>
          <w:szCs w:val="20"/>
        </w:rPr>
        <w:t>бір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жұмыс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күні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5)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кеңсе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анықтаманы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тіркейді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2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көрсетілген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негіздер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көрсетуден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дәлелді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береді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30 (</w:t>
      </w:r>
      <w:proofErr w:type="spellStart"/>
      <w:r w:rsidRPr="008765FC">
        <w:rPr>
          <w:rFonts w:ascii="Arial" w:hAnsi="Arial" w:cs="Arial"/>
          <w:sz w:val="20"/>
          <w:szCs w:val="20"/>
        </w:rPr>
        <w:t>отыз</w:t>
      </w:r>
      <w:proofErr w:type="spellEnd"/>
      <w:r w:rsidRPr="008765FC">
        <w:rPr>
          <w:rFonts w:ascii="Arial" w:hAnsi="Arial" w:cs="Arial"/>
          <w:sz w:val="20"/>
          <w:szCs w:val="20"/>
        </w:rPr>
        <w:t>) минут.</w:t>
      </w:r>
    </w:p>
    <w:p w:rsidR="000D50AE" w:rsidRPr="008765FC" w:rsidRDefault="000D50AE" w:rsidP="000D50AE">
      <w:pPr>
        <w:pStyle w:val="a3"/>
        <w:rPr>
          <w:rFonts w:ascii="Arial" w:hAnsi="Arial" w:cs="Arial"/>
          <w:sz w:val="23"/>
          <w:szCs w:val="23"/>
        </w:rPr>
      </w:pPr>
      <w:r w:rsidRPr="008765FC">
        <w:rPr>
          <w:rFonts w:ascii="Arial" w:hAnsi="Arial" w:cs="Arial"/>
          <w:sz w:val="20"/>
          <w:szCs w:val="20"/>
        </w:rPr>
        <w:t xml:space="preserve">      6.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рәсімнің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нәтижесі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3" w:anchor="z1167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нысан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жалпы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білім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беру </w:t>
      </w:r>
      <w:proofErr w:type="spellStart"/>
      <w:r w:rsidRPr="008765FC">
        <w:rPr>
          <w:rFonts w:ascii="Arial" w:hAnsi="Arial" w:cs="Arial"/>
          <w:sz w:val="20"/>
          <w:szCs w:val="20"/>
        </w:rPr>
        <w:t>ұйымдарына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қарай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үйлеріне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тегін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тасымалдауды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анықтама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не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4" w:anchor="z115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10-тармағында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негіздер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</w:t>
      </w:r>
      <w:r w:rsidRPr="008765FC">
        <w:rPr>
          <w:rFonts w:ascii="Arial" w:hAnsi="Arial" w:cs="Arial"/>
          <w:sz w:val="23"/>
          <w:szCs w:val="23"/>
        </w:rPr>
        <w:t>ызмет</w:t>
      </w:r>
      <w:proofErr w:type="spellEnd"/>
      <w:r w:rsidRPr="008765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sz w:val="23"/>
          <w:szCs w:val="23"/>
        </w:rPr>
        <w:t>көрсетуден</w:t>
      </w:r>
      <w:proofErr w:type="spellEnd"/>
      <w:r w:rsidRPr="008765FC">
        <w:rPr>
          <w:rFonts w:ascii="Arial" w:hAnsi="Arial" w:cs="Arial"/>
          <w:sz w:val="23"/>
          <w:szCs w:val="23"/>
        </w:rPr>
        <w:t xml:space="preserve"> бас </w:t>
      </w:r>
      <w:proofErr w:type="spellStart"/>
      <w:r w:rsidRPr="008765FC">
        <w:rPr>
          <w:rFonts w:ascii="Arial" w:hAnsi="Arial" w:cs="Arial"/>
          <w:sz w:val="23"/>
          <w:szCs w:val="23"/>
        </w:rPr>
        <w:t>тарту</w:t>
      </w:r>
      <w:proofErr w:type="spellEnd"/>
      <w:r w:rsidRPr="008765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sz w:val="23"/>
          <w:szCs w:val="23"/>
        </w:rPr>
        <w:t>туралы</w:t>
      </w:r>
      <w:proofErr w:type="spellEnd"/>
      <w:r w:rsidRPr="008765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sz w:val="23"/>
          <w:szCs w:val="23"/>
        </w:rPr>
        <w:t>дәлелді</w:t>
      </w:r>
      <w:proofErr w:type="spellEnd"/>
      <w:r w:rsidRPr="008765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sz w:val="23"/>
          <w:szCs w:val="23"/>
        </w:rPr>
        <w:t>жауап</w:t>
      </w:r>
      <w:proofErr w:type="spellEnd"/>
      <w:r w:rsidRPr="008765FC">
        <w:rPr>
          <w:rFonts w:ascii="Arial" w:hAnsi="Arial" w:cs="Arial"/>
          <w:sz w:val="23"/>
          <w:szCs w:val="23"/>
        </w:rPr>
        <w:t>.</w:t>
      </w:r>
    </w:p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3-тарау.Мемлекеттік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процесінде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көрсетілетін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қызметті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берушінің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құрылымдық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бөлімшелерінің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  <w:t>(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қызметкерлерінің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)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өзара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іс-қимыл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тәртібін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сипаттау</w:t>
      </w:r>
      <w:proofErr w:type="spellEnd"/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7.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процесіне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қатысатын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құрылымдық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бөлімшелерінің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қызметкерлердің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тізбесі</w:t>
      </w:r>
      <w:proofErr w:type="spellEnd"/>
      <w:r w:rsidRPr="008765FC">
        <w:rPr>
          <w:rFonts w:ascii="Arial" w:hAnsi="Arial" w:cs="Arial"/>
          <w:sz w:val="20"/>
          <w:szCs w:val="20"/>
        </w:rPr>
        <w:t>: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кеңсе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қызметкері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2)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басшысы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3)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жауапты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орындаушысы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8. </w:t>
      </w:r>
      <w:proofErr w:type="spellStart"/>
      <w:r w:rsidRPr="008765FC">
        <w:rPr>
          <w:rFonts w:ascii="Arial" w:hAnsi="Arial" w:cs="Arial"/>
          <w:sz w:val="20"/>
          <w:szCs w:val="20"/>
        </w:rPr>
        <w:t>Рәсімдердің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іс-қимылдардың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реттілігін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сипаттау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осы </w:t>
      </w:r>
      <w:proofErr w:type="spellStart"/>
      <w:r w:rsidRPr="008765FC">
        <w:rPr>
          <w:rFonts w:ascii="Arial" w:hAnsi="Arial" w:cs="Arial"/>
          <w:sz w:val="20"/>
          <w:szCs w:val="20"/>
        </w:rPr>
        <w:t>регламенттің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5" w:anchor="z135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1-қосымшасына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кесте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қоса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беріледі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4-тарау.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Мемлекеттік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корпорациясымен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өзара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іс-қимыл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тәртібін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,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сондай-ақ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мемлекеттік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процесінде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ақпараттық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жүйелерді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пайдалану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тәртібін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сипаттау</w:t>
      </w:r>
      <w:proofErr w:type="spellEnd"/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18"/>
          <w:szCs w:val="18"/>
        </w:rPr>
        <w:t xml:space="preserve">      </w:t>
      </w:r>
      <w:r w:rsidRPr="008765FC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8765FC">
        <w:rPr>
          <w:rFonts w:ascii="Arial" w:hAnsi="Arial" w:cs="Arial"/>
          <w:sz w:val="20"/>
          <w:szCs w:val="20"/>
        </w:rPr>
        <w:t>электрондық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үкімет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веб – порталы </w:t>
      </w:r>
      <w:proofErr w:type="spellStart"/>
      <w:r w:rsidRPr="008765FC">
        <w:rPr>
          <w:rFonts w:ascii="Arial" w:hAnsi="Arial" w:cs="Arial"/>
          <w:sz w:val="20"/>
          <w:szCs w:val="20"/>
        </w:rPr>
        <w:t>арқылы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көрсетілмейді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10.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корпорация </w:t>
      </w:r>
      <w:proofErr w:type="spellStart"/>
      <w:r w:rsidRPr="008765FC">
        <w:rPr>
          <w:rFonts w:ascii="Arial" w:hAnsi="Arial" w:cs="Arial"/>
          <w:sz w:val="20"/>
          <w:szCs w:val="20"/>
        </w:rPr>
        <w:t>арқылы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кезінде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жүгіну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тәртібін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мен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рәсімдерінің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реттілігін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сипаттау</w:t>
      </w:r>
      <w:proofErr w:type="spellEnd"/>
      <w:r w:rsidRPr="008765FC">
        <w:rPr>
          <w:rFonts w:ascii="Arial" w:hAnsi="Arial" w:cs="Arial"/>
          <w:sz w:val="20"/>
          <w:szCs w:val="20"/>
        </w:rPr>
        <w:t>: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8765FC">
        <w:rPr>
          <w:rFonts w:ascii="Arial" w:hAnsi="Arial" w:cs="Arial"/>
          <w:sz w:val="20"/>
          <w:szCs w:val="20"/>
        </w:rPr>
        <w:t>электронды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765FC">
        <w:rPr>
          <w:rFonts w:ascii="Arial" w:hAnsi="Arial" w:cs="Arial"/>
          <w:sz w:val="20"/>
          <w:szCs w:val="20"/>
        </w:rPr>
        <w:t>кезек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тәртібінде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жүзеге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асырылатын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жедел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көрсетуінсіз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тіркеу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орны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бойынша"электронды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765FC">
        <w:rPr>
          <w:rFonts w:ascii="Arial" w:hAnsi="Arial" w:cs="Arial"/>
          <w:sz w:val="20"/>
          <w:szCs w:val="20"/>
        </w:rPr>
        <w:t>кезекті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портал </w:t>
      </w:r>
      <w:proofErr w:type="spellStart"/>
      <w:r w:rsidRPr="008765FC">
        <w:rPr>
          <w:rFonts w:ascii="Arial" w:hAnsi="Arial" w:cs="Arial"/>
          <w:sz w:val="20"/>
          <w:szCs w:val="20"/>
        </w:rPr>
        <w:t>арқылы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8765FC">
        <w:rPr>
          <w:rFonts w:ascii="Arial" w:hAnsi="Arial" w:cs="Arial"/>
          <w:sz w:val="20"/>
          <w:szCs w:val="20"/>
        </w:rPr>
        <w:t>брондауға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8765FC">
        <w:rPr>
          <w:rFonts w:ascii="Arial" w:hAnsi="Arial" w:cs="Arial"/>
          <w:sz w:val="20"/>
          <w:szCs w:val="20"/>
        </w:rPr>
        <w:t>болатын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үшін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корпорация </w:t>
      </w:r>
      <w:proofErr w:type="spellStart"/>
      <w:r w:rsidRPr="008765FC">
        <w:rPr>
          <w:rFonts w:ascii="Arial" w:hAnsi="Arial" w:cs="Arial"/>
          <w:sz w:val="20"/>
          <w:szCs w:val="20"/>
        </w:rPr>
        <w:t>операторына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қажетті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мен </w:t>
      </w:r>
      <w:proofErr w:type="spellStart"/>
      <w:r w:rsidRPr="008765FC">
        <w:rPr>
          <w:rFonts w:ascii="Arial" w:hAnsi="Arial" w:cs="Arial"/>
          <w:sz w:val="20"/>
          <w:szCs w:val="20"/>
        </w:rPr>
        <w:t>өтінішті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тапсырады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lastRenderedPageBreak/>
        <w:t xml:space="preserve">     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6" w:anchor="z115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9-тармағына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топтамасын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толық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немесе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қолданылу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мерзімі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өтіп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кеткен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ұсынған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жағдайларда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корпорация 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өтінішті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қабылдаудан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тартады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Стандарттың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7" w:anchor="z1170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4-қосымшасына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нысан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бойынша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қабылдаудан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бас </w:t>
      </w:r>
      <w:proofErr w:type="spellStart"/>
      <w:r w:rsidRPr="008765FC">
        <w:rPr>
          <w:rFonts w:ascii="Arial" w:hAnsi="Arial" w:cs="Arial"/>
          <w:sz w:val="20"/>
          <w:szCs w:val="20"/>
        </w:rPr>
        <w:t>тарту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қолхат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береді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2) 1-процесс –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үшін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корпорация </w:t>
      </w:r>
      <w:proofErr w:type="spellStart"/>
      <w:r w:rsidRPr="008765FC">
        <w:rPr>
          <w:rFonts w:ascii="Arial" w:hAnsi="Arial" w:cs="Arial"/>
          <w:sz w:val="20"/>
          <w:szCs w:val="20"/>
        </w:rPr>
        <w:t>операторының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логин мен </w:t>
      </w:r>
      <w:proofErr w:type="spellStart"/>
      <w:r w:rsidRPr="008765FC">
        <w:rPr>
          <w:rFonts w:ascii="Arial" w:hAnsi="Arial" w:cs="Arial"/>
          <w:sz w:val="20"/>
          <w:szCs w:val="20"/>
        </w:rPr>
        <w:t>парольді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енгізуі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авторизациялау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процесі</w:t>
      </w:r>
      <w:proofErr w:type="spellEnd"/>
      <w:r w:rsidRPr="008765FC">
        <w:rPr>
          <w:rFonts w:ascii="Arial" w:hAnsi="Arial" w:cs="Arial"/>
          <w:sz w:val="20"/>
          <w:szCs w:val="20"/>
        </w:rPr>
        <w:t>);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3) 2-процесс –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корпорация </w:t>
      </w:r>
      <w:proofErr w:type="spellStart"/>
      <w:r w:rsidRPr="008765FC">
        <w:rPr>
          <w:rFonts w:ascii="Arial" w:hAnsi="Arial" w:cs="Arial"/>
          <w:sz w:val="20"/>
          <w:szCs w:val="20"/>
        </w:rPr>
        <w:t>операторының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сондай-ақ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өкілінің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деректерін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таңдауы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4) 3-процесс – </w:t>
      </w:r>
      <w:proofErr w:type="spellStart"/>
      <w:r w:rsidRPr="008765FC">
        <w:rPr>
          <w:rFonts w:ascii="Arial" w:hAnsi="Arial" w:cs="Arial"/>
          <w:sz w:val="20"/>
          <w:szCs w:val="20"/>
        </w:rPr>
        <w:t>электрондық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үкімет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шлюзі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ЭҮШ) </w:t>
      </w:r>
      <w:proofErr w:type="spellStart"/>
      <w:r w:rsidRPr="008765FC">
        <w:rPr>
          <w:rFonts w:ascii="Arial" w:hAnsi="Arial" w:cs="Arial"/>
          <w:sz w:val="20"/>
          <w:szCs w:val="20"/>
        </w:rPr>
        <w:t>арқылы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жеке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тұлғалардың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дерек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қорына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ЖТ МДҚ)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деректері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ата-аналардың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немесе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заңды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тұлғалардың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бірінен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сауалды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жіберу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5) 1-шарт – ЖТ МДҚ-да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деректерінің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бар </w:t>
      </w:r>
      <w:proofErr w:type="spellStart"/>
      <w:r w:rsidRPr="008765FC">
        <w:rPr>
          <w:rFonts w:ascii="Arial" w:hAnsi="Arial" w:cs="Arial"/>
          <w:sz w:val="20"/>
          <w:szCs w:val="20"/>
        </w:rPr>
        <w:t>болуын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тексеру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6) 4-процесс – ЖТ МДҚ-да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деректерінің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болмауына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байланысты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деректерді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мүмкіндігінің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болмауы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туралы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хабарламаны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қалыптастыру</w:t>
      </w:r>
      <w:proofErr w:type="spellEnd"/>
      <w:r w:rsidRPr="008765FC">
        <w:rPr>
          <w:rFonts w:ascii="Arial" w:hAnsi="Arial" w:cs="Arial"/>
          <w:sz w:val="20"/>
          <w:szCs w:val="20"/>
        </w:rPr>
        <w:t>;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7) 5-процесс – ЭҮШ </w:t>
      </w:r>
      <w:proofErr w:type="spellStart"/>
      <w:r w:rsidRPr="008765FC">
        <w:rPr>
          <w:rFonts w:ascii="Arial" w:hAnsi="Arial" w:cs="Arial"/>
          <w:sz w:val="20"/>
          <w:szCs w:val="20"/>
        </w:rPr>
        <w:t>арқылы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өңірлік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электрондық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үкімет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шлюзінің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автоматтандырылған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жұмыс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орнына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бұдан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әрі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– ӨЭҮШ АЖО) </w:t>
      </w:r>
      <w:proofErr w:type="spellStart"/>
      <w:r w:rsidRPr="008765FC">
        <w:rPr>
          <w:rFonts w:ascii="Arial" w:hAnsi="Arial" w:cs="Arial"/>
          <w:sz w:val="20"/>
          <w:szCs w:val="20"/>
        </w:rPr>
        <w:t>операторының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ЭЦҚ-мен </w:t>
      </w:r>
      <w:proofErr w:type="spellStart"/>
      <w:r w:rsidRPr="008765FC">
        <w:rPr>
          <w:rFonts w:ascii="Arial" w:hAnsi="Arial" w:cs="Arial"/>
          <w:sz w:val="20"/>
          <w:szCs w:val="20"/>
        </w:rPr>
        <w:t>куәландырылған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қол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қойылған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электрондық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құжаттарды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алушының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сұрауын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жіберу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. </w:t>
      </w:r>
    </w:p>
    <w:p w:rsidR="000D50AE" w:rsidRPr="008765FC" w:rsidRDefault="000D50AE" w:rsidP="000D50AE">
      <w:pPr>
        <w:pStyle w:val="a3"/>
        <w:rPr>
          <w:rFonts w:ascii="Arial" w:hAnsi="Arial" w:cs="Arial"/>
          <w:sz w:val="20"/>
          <w:szCs w:val="20"/>
        </w:rPr>
      </w:pPr>
      <w:r w:rsidRPr="008765FC">
        <w:rPr>
          <w:rFonts w:ascii="Arial" w:hAnsi="Arial" w:cs="Arial"/>
          <w:sz w:val="20"/>
          <w:szCs w:val="20"/>
        </w:rPr>
        <w:t xml:space="preserve">      11.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процесінде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құрылымдық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бөлімшелерінің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қызметкерлерінің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рәсімдер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іс-қимылдар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реттілігін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толық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сипаттау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65FC">
        <w:rPr>
          <w:rFonts w:ascii="Arial" w:hAnsi="Arial" w:cs="Arial"/>
          <w:sz w:val="20"/>
          <w:szCs w:val="20"/>
        </w:rPr>
        <w:t>сондай-ақ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процесінде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өзге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де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көрсетілетін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қызметті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берушілермен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765FC">
        <w:rPr>
          <w:rFonts w:ascii="Arial" w:hAnsi="Arial" w:cs="Arial"/>
          <w:sz w:val="20"/>
          <w:szCs w:val="20"/>
        </w:rPr>
        <w:t>немесе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765FC">
        <w:rPr>
          <w:rFonts w:ascii="Arial" w:hAnsi="Arial" w:cs="Arial"/>
          <w:sz w:val="20"/>
          <w:szCs w:val="20"/>
        </w:rPr>
        <w:t>Мемлекеттік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корпорациясымен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өзара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іс-қимыл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және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ақпараттық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жүйелерді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қолдану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тәртібін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сипаттау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осы </w:t>
      </w:r>
      <w:proofErr w:type="spellStart"/>
      <w:r w:rsidRPr="008765FC">
        <w:rPr>
          <w:rFonts w:ascii="Arial" w:hAnsi="Arial" w:cs="Arial"/>
          <w:sz w:val="20"/>
          <w:szCs w:val="20"/>
        </w:rPr>
        <w:t>регламенттің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hyperlink r:id="rId18" w:anchor="z137" w:tgtFrame="_blank" w:history="1">
        <w:r w:rsidRPr="008765FC">
          <w:rPr>
            <w:rStyle w:val="a4"/>
            <w:rFonts w:ascii="Arial" w:hAnsi="Arial" w:cs="Arial"/>
            <w:sz w:val="20"/>
            <w:szCs w:val="20"/>
          </w:rPr>
          <w:t>2-қосымшасына</w:t>
        </w:r>
      </w:hyperlink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сәйкес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бизнес-</w:t>
      </w:r>
      <w:proofErr w:type="spellStart"/>
      <w:r w:rsidRPr="008765FC">
        <w:rPr>
          <w:rFonts w:ascii="Arial" w:hAnsi="Arial" w:cs="Arial"/>
          <w:sz w:val="20"/>
          <w:szCs w:val="20"/>
        </w:rPr>
        <w:t>процестердің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анықтамалығында</w:t>
      </w:r>
      <w:proofErr w:type="spellEnd"/>
      <w:r w:rsidRPr="008765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5FC">
        <w:rPr>
          <w:rFonts w:ascii="Arial" w:hAnsi="Arial" w:cs="Arial"/>
          <w:sz w:val="20"/>
          <w:szCs w:val="20"/>
        </w:rPr>
        <w:t>көрсетіледі</w:t>
      </w:r>
      <w:proofErr w:type="spellEnd"/>
      <w:r w:rsidRPr="008765F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3462"/>
      </w:tblGrid>
      <w:tr w:rsidR="000D50AE" w:rsidRPr="008765F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5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Шалғайдағы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ауылдық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мекендерде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тұратын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балаларды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керіқарай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үйлеріне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тегін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тасымалдауды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ұсыну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>"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  <w:t>1-қосымша</w:t>
            </w:r>
          </w:p>
        </w:tc>
      </w:tr>
    </w:tbl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2"/>
          <w:szCs w:val="22"/>
        </w:rPr>
      </w:pPr>
      <w:r w:rsidRPr="008765FC">
        <w:rPr>
          <w:rFonts w:ascii="Arial" w:hAnsi="Arial" w:cs="Arial"/>
          <w:b w:val="0"/>
          <w:color w:val="990000"/>
          <w:sz w:val="22"/>
          <w:szCs w:val="22"/>
        </w:rPr>
        <w:t>"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Шалғайдағы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ауылдық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елді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мекендерде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тұратын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балаларды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жалпы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білім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беру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ұйымдарына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және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кері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қарай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үйлеріне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тегін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тасымалдауды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ұсыну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"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мемлекеттік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процесінде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көрсетілетін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қызметті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берушінің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құрылымдық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br/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бөлімшелерінің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(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қызметкерлерінің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)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өзара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іс-қимыл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тәртібін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сипаттау</w:t>
      </w:r>
      <w:proofErr w:type="spellEnd"/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741"/>
        <w:gridCol w:w="1460"/>
        <w:gridCol w:w="1522"/>
        <w:gridCol w:w="1520"/>
        <w:gridCol w:w="1421"/>
        <w:gridCol w:w="1388"/>
      </w:tblGrid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процестің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барысының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іс-қимылы</w:t>
            </w:r>
            <w:proofErr w:type="spellEnd"/>
          </w:p>
        </w:tc>
      </w:tr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Іс-қимылдың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барысы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№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Құрылымдық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бөлімшелер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кеңсе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қызметкері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жауапты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орындаушысы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кеңсе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қызметкері</w:t>
            </w:r>
            <w:proofErr w:type="spellEnd"/>
          </w:p>
        </w:tc>
      </w:tr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Іс-қимылдың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процестің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рәсімнің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операциялардың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атауы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олардың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алушыдан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алған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құжаттарды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тіркеу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алушы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9" w:anchor="z1150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9-тармағына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сәйкес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топтамасын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толық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ұсынбаған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қолданылу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мерзімі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өтіп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кеткен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құжаттарды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ұсынған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өтінішті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қабылдаудан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тартады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Карау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жауапты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орындаушыны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жобасын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рәсімдеу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жобасын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қарау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қол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қою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1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қызметті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берушінің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кеңсе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қызметкеріне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жіберу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Анықтаманы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тіркеу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</w:p>
        </w:tc>
      </w:tr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Аяқтау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Құжаттарды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қолхат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басшыға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қарауға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беру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3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жобасын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қарау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қол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қою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4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жобасын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басшыға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қарастыруға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қол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қоюға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жіберу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5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Анықтаманы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беру не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Стандарттың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7" w:anchor="z1155" w:tgtFrame="_blank" w:history="1">
              <w:r w:rsidRPr="008765FC">
                <w:rPr>
                  <w:rStyle w:val="a4"/>
                  <w:rFonts w:ascii="Arial" w:hAnsi="Arial" w:cs="Arial"/>
                  <w:sz w:val="20"/>
                  <w:szCs w:val="20"/>
                </w:rPr>
                <w:t>10-тармағында</w:t>
              </w:r>
            </w:hyperlink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көрсетілген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негіздер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бас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тарту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дәлелді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жауап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Орындау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15 (он бес) минут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бір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бір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бір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30 (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отыз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>) минут</w:t>
            </w:r>
          </w:p>
        </w:tc>
      </w:tr>
      <w:tr w:rsidR="000D50AE" w:rsidRPr="008765F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 xml:space="preserve">5 (бес)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күні</w:t>
            </w:r>
            <w:proofErr w:type="spellEnd"/>
          </w:p>
        </w:tc>
      </w:tr>
    </w:tbl>
    <w:p w:rsidR="000D50AE" w:rsidRPr="008765FC" w:rsidRDefault="000D50AE" w:rsidP="000D50AE">
      <w:pPr>
        <w:pStyle w:val="a3"/>
        <w:spacing w:before="0" w:beforeAutospacing="0" w:after="0" w:afterAutospacing="0"/>
        <w:jc w:val="right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3462"/>
      </w:tblGrid>
      <w:tr w:rsidR="000D50AE" w:rsidRPr="008765F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50AE" w:rsidRPr="008765FC" w:rsidRDefault="000D50AE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5F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Шалғайдағы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ауылдық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елді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мекендерде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тұратын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балаларды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керіқарай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үйлеріне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тегін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тасымалдауды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ұсыну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>"</w:t>
            </w:r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lastRenderedPageBreak/>
              <w:t>мемлекеттік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65F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8765FC">
              <w:rPr>
                <w:rFonts w:ascii="Arial" w:hAnsi="Arial" w:cs="Arial"/>
                <w:sz w:val="20"/>
                <w:szCs w:val="20"/>
              </w:rPr>
              <w:br/>
              <w:t>2-қосымша</w:t>
            </w:r>
          </w:p>
        </w:tc>
      </w:tr>
    </w:tbl>
    <w:p w:rsidR="000D50AE" w:rsidRPr="008765FC" w:rsidRDefault="000D50AE" w:rsidP="000D50AE">
      <w:pPr>
        <w:pStyle w:val="3"/>
        <w:rPr>
          <w:rFonts w:ascii="Arial" w:hAnsi="Arial" w:cs="Arial"/>
          <w:b w:val="0"/>
          <w:color w:val="990000"/>
          <w:sz w:val="23"/>
          <w:szCs w:val="23"/>
        </w:rPr>
      </w:pPr>
      <w:r w:rsidRPr="008765FC">
        <w:rPr>
          <w:rFonts w:ascii="Arial" w:hAnsi="Arial" w:cs="Arial"/>
          <w:b w:val="0"/>
          <w:color w:val="990000"/>
          <w:sz w:val="23"/>
          <w:szCs w:val="23"/>
        </w:rPr>
        <w:lastRenderedPageBreak/>
        <w:t>"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Шалғайдағы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ауылдық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елді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мекендерде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тұратын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балаларды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жалпы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білім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беру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ұйымдарына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және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кері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қарай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үйлеріне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тегін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тасымалдауды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ұсыну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"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мемлекеттік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қызметті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көрсетудің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бизнес-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процестерінің</w:t>
      </w:r>
      <w:proofErr w:type="spellEnd"/>
      <w:r w:rsidRPr="008765FC">
        <w:rPr>
          <w:rFonts w:ascii="Arial" w:hAnsi="Arial" w:cs="Arial"/>
          <w:b w:val="0"/>
          <w:color w:val="990000"/>
          <w:sz w:val="23"/>
          <w:szCs w:val="23"/>
        </w:rPr>
        <w:t xml:space="preserve"> </w:t>
      </w:r>
      <w:proofErr w:type="spellStart"/>
      <w:r w:rsidRPr="008765FC">
        <w:rPr>
          <w:rFonts w:ascii="Arial" w:hAnsi="Arial" w:cs="Arial"/>
          <w:b w:val="0"/>
          <w:color w:val="990000"/>
          <w:sz w:val="23"/>
          <w:szCs w:val="23"/>
        </w:rPr>
        <w:t>анықтамалығы</w:t>
      </w:r>
      <w:proofErr w:type="spellEnd"/>
    </w:p>
    <w:p w:rsidR="000D50AE" w:rsidRPr="008765FC" w:rsidRDefault="000D50AE" w:rsidP="000D50AE">
      <w:pPr>
        <w:rPr>
          <w:rFonts w:ascii="Arial" w:hAnsi="Arial" w:cs="Arial"/>
          <w:sz w:val="18"/>
          <w:szCs w:val="18"/>
        </w:rPr>
      </w:pPr>
    </w:p>
    <w:p w:rsidR="000D50AE" w:rsidRPr="008765FC" w:rsidRDefault="000D50AE" w:rsidP="000D50AE">
      <w:pPr>
        <w:pStyle w:val="a3"/>
        <w:rPr>
          <w:rFonts w:ascii="Arial" w:hAnsi="Arial" w:cs="Arial"/>
          <w:sz w:val="18"/>
          <w:szCs w:val="18"/>
        </w:rPr>
      </w:pPr>
      <w:r w:rsidRPr="008765F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43D70F" wp14:editId="009E5017">
            <wp:extent cx="5854700" cy="2947670"/>
            <wp:effectExtent l="0" t="0" r="0" b="5080"/>
            <wp:docPr id="7" name="Рисунок 7" descr="http://adilet.zan.kz/files/1146/08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dilet.zan.kz/files/1146/08/1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AE" w:rsidRPr="008765FC" w:rsidRDefault="000D50AE" w:rsidP="000D50AE">
      <w:pPr>
        <w:rPr>
          <w:rFonts w:ascii="Arial" w:hAnsi="Arial" w:cs="Arial"/>
          <w:sz w:val="18"/>
          <w:szCs w:val="18"/>
        </w:rPr>
      </w:pPr>
      <w:r w:rsidRPr="008765FC">
        <w:rPr>
          <w:rFonts w:ascii="Arial" w:hAnsi="Arial" w:cs="Arial"/>
          <w:sz w:val="18"/>
          <w:szCs w:val="18"/>
        </w:rPr>
        <w:br/>
      </w:r>
    </w:p>
    <w:p w:rsidR="000D50AE" w:rsidRPr="008765FC" w:rsidRDefault="000D50AE" w:rsidP="000D50AE">
      <w:pPr>
        <w:pStyle w:val="3"/>
        <w:rPr>
          <w:rFonts w:ascii="Arial" w:hAnsi="Arial" w:cs="Arial"/>
          <w:sz w:val="23"/>
          <w:szCs w:val="23"/>
        </w:rPr>
      </w:pPr>
      <w:proofErr w:type="spellStart"/>
      <w:r w:rsidRPr="008765FC">
        <w:rPr>
          <w:rFonts w:ascii="Arial" w:hAnsi="Arial" w:cs="Arial"/>
        </w:rPr>
        <w:t>Шартты</w:t>
      </w:r>
      <w:proofErr w:type="spellEnd"/>
      <w:r w:rsidRPr="008765FC">
        <w:rPr>
          <w:rFonts w:ascii="Arial" w:hAnsi="Arial" w:cs="Arial"/>
        </w:rPr>
        <w:t xml:space="preserve"> </w:t>
      </w:r>
      <w:proofErr w:type="spellStart"/>
      <w:r w:rsidRPr="008765FC">
        <w:rPr>
          <w:rFonts w:ascii="Arial" w:hAnsi="Arial" w:cs="Arial"/>
        </w:rPr>
        <w:t>белгілер</w:t>
      </w:r>
      <w:proofErr w:type="spellEnd"/>
      <w:r w:rsidRPr="008765FC">
        <w:rPr>
          <w:rFonts w:ascii="Arial" w:hAnsi="Arial" w:cs="Arial"/>
        </w:rPr>
        <w:t>:</w:t>
      </w:r>
    </w:p>
    <w:p w:rsidR="000D50AE" w:rsidRPr="008765FC" w:rsidRDefault="000D50AE" w:rsidP="000D50AE">
      <w:pPr>
        <w:rPr>
          <w:rFonts w:ascii="Arial" w:hAnsi="Arial" w:cs="Arial"/>
          <w:sz w:val="18"/>
          <w:szCs w:val="18"/>
        </w:rPr>
      </w:pPr>
    </w:p>
    <w:p w:rsidR="000D50AE" w:rsidRPr="008765FC" w:rsidRDefault="000D50AE" w:rsidP="000D50AE">
      <w:pPr>
        <w:pStyle w:val="a3"/>
        <w:rPr>
          <w:rFonts w:ascii="Arial" w:hAnsi="Arial" w:cs="Arial"/>
          <w:sz w:val="18"/>
          <w:szCs w:val="18"/>
        </w:rPr>
      </w:pPr>
      <w:r w:rsidRPr="008765F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4733CB9" wp14:editId="63ED7227">
            <wp:extent cx="5854700" cy="805180"/>
            <wp:effectExtent l="0" t="0" r="0" b="0"/>
            <wp:docPr id="6" name="Рисунок 6" descr="http://adilet.zan.kz/files/1146/08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dilet.zan.kz/files/1146/08/1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AE" w:rsidRPr="008765FC" w:rsidRDefault="000D50AE" w:rsidP="000D50AE">
      <w:pPr>
        <w:rPr>
          <w:rFonts w:ascii="Arial" w:hAnsi="Arial" w:cs="Arial"/>
        </w:rPr>
      </w:pPr>
    </w:p>
    <w:p w:rsidR="000D50AE" w:rsidRPr="008765FC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Default="000D50AE" w:rsidP="000D50AE">
      <w:pPr>
        <w:rPr>
          <w:rFonts w:ascii="Arial" w:hAnsi="Arial" w:cs="Arial"/>
        </w:rPr>
      </w:pPr>
    </w:p>
    <w:p w:rsidR="000D50AE" w:rsidRPr="008765FC" w:rsidRDefault="000D50AE" w:rsidP="000D50AE">
      <w:pPr>
        <w:rPr>
          <w:rFonts w:ascii="Arial" w:hAnsi="Arial" w:cs="Arial"/>
        </w:rPr>
      </w:pPr>
    </w:p>
    <w:p w:rsidR="000D50AE" w:rsidRDefault="000D50AE" w:rsidP="000D50AE"/>
    <w:p w:rsidR="003519CD" w:rsidRDefault="003519CD"/>
    <w:sectPr w:rsidR="0035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2F"/>
    <w:rsid w:val="000D50AE"/>
    <w:rsid w:val="003519CD"/>
    <w:rsid w:val="004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21F44-B827-4567-A201-B0764AD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A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0D5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0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D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0D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kk&amp;documentId=V1500011184" TargetMode="External"/><Relationship Id="rId13" Type="http://schemas.openxmlformats.org/officeDocument/2006/relationships/hyperlink" Target="http://egov.kz/wps/poc?uri=mjnpa:document&amp;language=kk&amp;documentId=V1500011184" TargetMode="External"/><Relationship Id="rId18" Type="http://schemas.openxmlformats.org/officeDocument/2006/relationships/hyperlink" Target="http://egov.kz/wps/poc?uri=mjnpa:document&amp;language=kk&amp;documentId=V15P0004581" TargetMode="External"/><Relationship Id="rId26" Type="http://schemas.openxmlformats.org/officeDocument/2006/relationships/hyperlink" Target="http://egov.kz/wps/poc?uri=mjnpa:document&amp;language=kk&amp;documentId=V15000111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gov.kz/wps/poc?uri=mjnpa:document&amp;language=kk&amp;documentId=V1500011184" TargetMode="External"/><Relationship Id="rId7" Type="http://schemas.openxmlformats.org/officeDocument/2006/relationships/hyperlink" Target="http://egov.kz/wps/poc?uri=mjnpa:document&amp;language=kk&amp;documentId=V1500011184" TargetMode="External"/><Relationship Id="rId12" Type="http://schemas.openxmlformats.org/officeDocument/2006/relationships/hyperlink" Target="http://egov.kz/wps/poc?uri=mjnpa:document&amp;language=kk&amp;documentId=V1500011184" TargetMode="External"/><Relationship Id="rId17" Type="http://schemas.openxmlformats.org/officeDocument/2006/relationships/hyperlink" Target="http://egov.kz/wps/poc?uri=mjnpa:document&amp;language=kk&amp;documentId=V1500011184" TargetMode="External"/><Relationship Id="rId25" Type="http://schemas.openxmlformats.org/officeDocument/2006/relationships/hyperlink" Target="http://egov.kz/wps/poc?uri=mjnpa:document&amp;language=kk&amp;documentId=V15000111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ov.kz/wps/poc?uri=mjnpa:document&amp;language=kk&amp;documentId=V1500011184" TargetMode="External"/><Relationship Id="rId20" Type="http://schemas.openxmlformats.org/officeDocument/2006/relationships/hyperlink" Target="http://egov.kz/wps/poc?uri=mjnpa:document&amp;language=kk&amp;documentId=V1500011184" TargetMode="External"/><Relationship Id="rId29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kk&amp;documentId=V1500011184" TargetMode="External"/><Relationship Id="rId11" Type="http://schemas.openxmlformats.org/officeDocument/2006/relationships/hyperlink" Target="http://egov.kz/wps/poc?uri=mjnpa:document&amp;language=kk&amp;documentId=V1500011184" TargetMode="External"/><Relationship Id="rId24" Type="http://schemas.openxmlformats.org/officeDocument/2006/relationships/hyperlink" Target="http://egov.kz/wps/poc?uri=mjnpa:document&amp;language=kk&amp;documentId=V1500011184" TargetMode="External"/><Relationship Id="rId5" Type="http://schemas.openxmlformats.org/officeDocument/2006/relationships/hyperlink" Target="http://egov.kz/wps/poc?uri=mjnpa:document&amp;language=kk&amp;documentId=V1500011184" TargetMode="External"/><Relationship Id="rId15" Type="http://schemas.openxmlformats.org/officeDocument/2006/relationships/hyperlink" Target="http://egov.kz/wps/poc?uri=mjnpa:document&amp;language=kk&amp;documentId=V15P0004581" TargetMode="External"/><Relationship Id="rId23" Type="http://schemas.openxmlformats.org/officeDocument/2006/relationships/hyperlink" Target="http://egov.kz/wps/poc?uri=mjnpa:document&amp;language=kk&amp;documentId=V1500011184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://egov.kz/wps/poc?uri=mjnpa:document&amp;language=kk&amp;documentId=V1500011184" TargetMode="External"/><Relationship Id="rId19" Type="http://schemas.openxmlformats.org/officeDocument/2006/relationships/hyperlink" Target="http://egov.kz/wps/poc?uri=mjnpa:document&amp;language=kk&amp;documentId=V150001118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egov.kz/wps/poc?uri=mjnpa:document&amp;language=kk&amp;documentId=V18P0006049" TargetMode="External"/><Relationship Id="rId9" Type="http://schemas.openxmlformats.org/officeDocument/2006/relationships/hyperlink" Target="http://egov.kz/wps/poc?uri=mjnpa:document&amp;language=kk&amp;documentId=V1500011184" TargetMode="External"/><Relationship Id="rId14" Type="http://schemas.openxmlformats.org/officeDocument/2006/relationships/hyperlink" Target="http://egov.kz/wps/poc?uri=mjnpa:document&amp;language=kk&amp;documentId=V1500011184" TargetMode="External"/><Relationship Id="rId22" Type="http://schemas.openxmlformats.org/officeDocument/2006/relationships/hyperlink" Target="http://egov.kz/wps/poc?uri=mjnpa:document&amp;language=kk&amp;documentId=V1500011184" TargetMode="External"/><Relationship Id="rId27" Type="http://schemas.openxmlformats.org/officeDocument/2006/relationships/hyperlink" Target="http://egov.kz/wps/poc?uri=mjnpa:document&amp;language=kk&amp;documentId=V150001118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2019-06-20T10:36:00Z</dcterms:created>
  <dcterms:modified xsi:type="dcterms:W3CDTF">2019-06-20T10:37:00Z</dcterms:modified>
</cp:coreProperties>
</file>